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AKAMAI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00971T101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00971T101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9,457,471.00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10,026,738.00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10,026,738.00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AKAMAI TECHNOLOGIES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145 BROADWAY CAMBRIDGE MA 02142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80"/>
        <w:spacing w:after="0"/>
        <w:rPr>
          <w:sz w:val="20"/>
          <w:szCs w:val="20"/>
          <w:color w:val="auto"/>
        </w:rPr>
      </w:pPr>
      <w:r>
        <w:rPr>
          <w:rFonts w:ascii="Times New Roman" w:cs="Times New Roman" w:eastAsia="Times New Roman" w:hAnsi="Times New Roman"/>
          <w:sz w:val="22"/>
          <w:szCs w:val="22"/>
          <w:color w:val="auto"/>
        </w:rPr>
        <w:t>00971T101</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10026738</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7.0 %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9457471</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10026738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AKAMAI TECHNOLOGIES INC. No one person's interest in the common stock of AKAMAI TECHNOLOGIES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2026-01-21T11:32:42Z</dcterms:created>
  <dcterms:modified xsi:type="dcterms:W3CDTF">2026-01-21T11:32:42Z</dcterms:modified>
</cp:coreProperties>
</file>