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0944.xml.htm"/>
      <w:bookmarkStart w:id="1" w:name="kswkform4_17718809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LEIGHTON F THOMSON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24,094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73,229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94.17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61,579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2,529,963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note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108,358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note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under the Akamai Technologies, Inc. Amended and Restated 2013 Stock Incentive Plan in payment of 2025 bonus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F. Thomson Leighton and Bonnie B. Leighton Revocable Trust dtd 11/3/99 of which Mr. Leighton serves as a trustee. Mr. Leighton disclaims beneficial ownership of shares held by such trust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10,481 shares received pursuant to a distribution from the David T. Leighton trust, of which the Reporting Person served as trustee. Such distribution was made in accordance with the exemptions afforded under 16a-9 and 16a-13.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by the TBL Foundation of which Mr. Leighton serves as a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6232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3786</Characters>
  <CharactersWithSpaces>4413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